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208A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7741BC">
        <w:rPr>
          <w:rFonts w:ascii="Times New Roman" w:hAnsi="Times New Roman"/>
          <w:b/>
          <w:i/>
          <w:color w:val="000000"/>
          <w:lang w:val="ru-RU"/>
        </w:rPr>
        <w:t>461-АС/15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4ED1F971" w14:textId="77777777" w:rsidR="00125D3D" w:rsidRPr="007741BC" w:rsidRDefault="00000000">
      <w:pPr>
        <w:spacing w:before="269" w:after="269"/>
        <w:ind w:left="120"/>
        <w:jc w:val="center"/>
        <w:rPr>
          <w:lang w:val="ru-RU"/>
        </w:rPr>
      </w:pPr>
      <w:r w:rsidRPr="007741BC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685B3D70" w14:textId="77777777" w:rsidR="00125D3D" w:rsidRPr="007741BC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F50E647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7741BC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2D9EFD8C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4771AFD6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6F73859F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3DDA1FA5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461-АС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73FCD295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45278F92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19BBAE2E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015E1E4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15 </w:t>
      </w:r>
      <w:r w:rsidRPr="007741BC">
        <w:rPr>
          <w:rFonts w:ascii="Times New Roman" w:hAnsi="Times New Roman"/>
          <w:b/>
          <w:color w:val="000000"/>
          <w:lang w:val="ru-RU"/>
        </w:rPr>
        <w:t>.</w:t>
      </w:r>
    </w:p>
    <w:p w14:paraId="7287D718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7741BC">
        <w:rPr>
          <w:rFonts w:ascii="Times New Roman" w:hAnsi="Times New Roman"/>
          <w:color w:val="000000"/>
          <w:lang w:val="ru-RU"/>
        </w:rPr>
        <w:t xml:space="preserve">: 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1570, количество: 1 единица (местонахождение: Карачаево-Черкесская Республика, г. Черкесск) </w:t>
      </w:r>
    </w:p>
    <w:p w14:paraId="6053A9CE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1570,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 w:rsidRPr="007741BC">
        <w:rPr>
          <w:rFonts w:ascii="Times New Roman" w:hAnsi="Times New Roman"/>
          <w:b/>
          <w:i/>
          <w:color w:val="000000"/>
          <w:lang w:val="ru-RU"/>
        </w:rPr>
        <w:lastRenderedPageBreak/>
        <w:t>об./мин.; частота вращения в режиме холостого хода 850 - 2260 об./мин.; крутящий момент (</w:t>
      </w:r>
      <w:r>
        <w:rPr>
          <w:rFonts w:ascii="Times New Roman" w:hAnsi="Times New Roman"/>
          <w:b/>
          <w:i/>
          <w:color w:val="000000"/>
        </w:rPr>
        <w:t>max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7741BC">
        <w:rPr>
          <w:rFonts w:ascii="Times New Roman" w:hAnsi="Times New Roman"/>
          <w:color w:val="000000"/>
          <w:lang w:val="ru-RU"/>
        </w:rPr>
        <w:t xml:space="preserve"> </w:t>
      </w:r>
    </w:p>
    <w:p w14:paraId="04A627DF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7741BC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  3</w:t>
      </w:r>
      <w:r>
        <w:rPr>
          <w:rFonts w:ascii="Times New Roman" w:hAnsi="Times New Roman"/>
          <w:b/>
          <w:i/>
          <w:color w:val="000000"/>
        </w:rPr>
        <w:t> </w:t>
      </w:r>
      <w:r w:rsidRPr="007741BC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7741BC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7741BC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4B5FA8A5" w14:textId="77777777" w:rsidR="007741BC" w:rsidRPr="007741BC" w:rsidRDefault="00000000" w:rsidP="007741BC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7741BC">
        <w:rPr>
          <w:rFonts w:ascii="Times New Roman" w:hAnsi="Times New Roman"/>
          <w:color w:val="000000"/>
          <w:lang w:val="ru-RU"/>
        </w:rPr>
        <w:t xml:space="preserve">В соответствии с протоколом № 461-АС/15 от "14" сентября 2026 г. </w:t>
      </w:r>
      <w:r w:rsidR="007741BC" w:rsidRPr="007741BC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2FD5A97E" w14:textId="77777777" w:rsidR="007741BC" w:rsidRPr="007741BC" w:rsidRDefault="007741BC" w:rsidP="007741BC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7741BC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06BC93A2" w14:textId="32D421AA" w:rsidR="00125D3D" w:rsidRPr="007741BC" w:rsidRDefault="00000000" w:rsidP="007741BC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0B786DFE" w14:textId="77777777" w:rsidR="00125D3D" w:rsidRPr="007741BC" w:rsidRDefault="00000000">
      <w:pPr>
        <w:spacing w:before="269" w:after="269"/>
        <w:ind w:left="120"/>
        <w:rPr>
          <w:lang w:val="ru-RU"/>
        </w:rPr>
      </w:pPr>
      <w:r w:rsidRPr="007741BC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«Доброторг»</w:t>
      </w:r>
    </w:p>
    <w:p w14:paraId="26206F55" w14:textId="77777777" w:rsidR="00125D3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125D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25D3D"/>
    <w:rsid w:val="0010600B"/>
    <w:rsid w:val="00125D3D"/>
    <w:rsid w:val="0077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EAF6"/>
  <w15:docId w15:val="{56752C7B-C43B-4F1A-90B9-2480CAF8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2026-09-17T09:29:00Z</dcterms:created>
  <dcterms:modified xsi:type="dcterms:W3CDTF">2026-09-17T09:30:00Z</dcterms:modified>
</cp:coreProperties>
</file>