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447-АС/1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"14"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447-АС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"17"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500/163АЕ, 500/164АЕ (местонахождение: Карачаево-Черкесская Республика, г. Черкесск)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500/163АЕ, 500/164АЕ.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атм -9 / 7; площадь орошения с одной позиции, га -3,0-5,5; скорость перемещения штатива дождевателя, м/ч -5-200; диаметры форсунок набора дождевателя (5 шт)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7 140 000,00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